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E44" w:rsidRPr="00744E4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744E44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744E44" w:rsidRPr="00744E44" w:rsidRDefault="00744E44" w:rsidP="00D932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241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2416">
        <w:rPr>
          <w:rFonts w:ascii="Times New Roman" w:hAnsi="Times New Roman" w:cs="Times New Roman"/>
          <w:b/>
          <w:sz w:val="28"/>
          <w:szCs w:val="28"/>
        </w:rPr>
        <w:t>от 25 декабря 2019 г. N 903-па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2416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62416">
        <w:rPr>
          <w:rFonts w:ascii="Times New Roman" w:hAnsi="Times New Roman" w:cs="Times New Roman"/>
          <w:b/>
          <w:sz w:val="28"/>
          <w:szCs w:val="28"/>
        </w:rPr>
        <w:t>ПРИМОРСКОГО КРАЯ "РАЗВИТИЕ ТУРИЗМА В ПРИМОРСКОМ КРАЕ"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2416">
        <w:rPr>
          <w:rFonts w:ascii="Times New Roman" w:hAnsi="Times New Roman" w:cs="Times New Roman"/>
          <w:b/>
          <w:sz w:val="28"/>
          <w:szCs w:val="28"/>
        </w:rPr>
        <w:t>НА 2020 - 2027 ГОДЫ</w:t>
      </w:r>
    </w:p>
    <w:p w:rsid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27.04.2020 N 378-пп, от 30.06.2020 N 574-пп,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05.11.2020 N 940-пп, от 10.11.2020 N 953-пп,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23.12.2020 N 1063-пп, от 18.03.2021 N 147-пп,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15.04.2021 N 236-пп, от 11.06.2021 N 372-пп,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09.08.2021 N 517-пп, от 29.09.2021 N 643-пп,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16.11.2021 N 729-пп, от 30.11.2021 N 763-пп,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25.02.2022 N 96-пп, от 31.03.2022 N 187-пп,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14.04.2022 N 238-пп, от 28.04.2022 N 276-пп,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03.06.2022 N 387-пп, от 16.08.2022 N 556-пп,</w:t>
      </w:r>
    </w:p>
    <w:p w:rsidR="00762416" w:rsidRDefault="00762416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26.08.2022 N 586-пп, от 09.09.2022 N 611-пп)</w:t>
      </w:r>
    </w:p>
    <w:p w:rsidR="00470B21" w:rsidRDefault="00470B21" w:rsidP="007624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62416">
        <w:rPr>
          <w:rFonts w:ascii="Times New Roman" w:hAnsi="Times New Roman" w:cs="Times New Roman"/>
          <w:bCs/>
          <w:sz w:val="28"/>
          <w:szCs w:val="28"/>
        </w:rPr>
        <w:t>Приложение N 13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62416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62416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62416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62416">
        <w:rPr>
          <w:rFonts w:ascii="Times New Roman" w:hAnsi="Times New Roman" w:cs="Times New Roman"/>
          <w:bCs/>
          <w:sz w:val="28"/>
          <w:szCs w:val="28"/>
        </w:rPr>
        <w:t>"Развитие туризма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62416">
        <w:rPr>
          <w:rFonts w:ascii="Times New Roman" w:hAnsi="Times New Roman" w:cs="Times New Roman"/>
          <w:bCs/>
          <w:sz w:val="28"/>
          <w:szCs w:val="28"/>
        </w:rPr>
        <w:t>в Приморском крае"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62416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373EEB" w:rsidRPr="00373EEB" w:rsidRDefault="00373EEB" w:rsidP="008D52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42384" w:rsidRPr="00373EEB" w:rsidRDefault="00E42384" w:rsidP="00D9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5213" w:rsidRDefault="00762416" w:rsidP="00D932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БЛАГОУСТРОЙСТВО ТЕРРИТОРИЙ МУНИЦИПАЛЬНЫХ ОБРАЗОВАНИЙ ПРИМОРСКОГО КРАЯ В ЦЕЛЯХ СОЗДАНИЯ ОБЪЕКТОВ ТУРИСТИЧЕСКОЙ ИНФРАСТРУКТУРЫ СОГЛАСНО ПЛАНУ СОЦИАЛЬНОГО РАЗВИТИЯ ЦЕНТРОВ ЭКОНОМИЧЕСКОГО РОСТА ПРИМОРСКОГО КРАЯ ЗА СЧЕТ СРЕДСТВ ФЕДЕРАЛЬНОГО БЮДЖЕТА</w:t>
      </w:r>
    </w:p>
    <w:p w:rsidR="00762416" w:rsidRPr="00762416" w:rsidRDefault="00762416" w:rsidP="00D932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(введен Постановлением Правительства Приморского края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03.06.2022 N 387-пп;</w:t>
      </w:r>
    </w:p>
    <w:p w:rsidR="00762416" w:rsidRPr="00762416" w:rsidRDefault="00762416" w:rsidP="007624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в ред. Постановления Правительства Приморского края</w:t>
      </w:r>
    </w:p>
    <w:p w:rsidR="008D5213" w:rsidRPr="008A4FDE" w:rsidRDefault="00762416" w:rsidP="00470B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62416">
        <w:rPr>
          <w:rFonts w:ascii="Times New Roman" w:hAnsi="Times New Roman" w:cs="Times New Roman"/>
          <w:sz w:val="28"/>
          <w:szCs w:val="28"/>
        </w:rPr>
        <w:t>от 09.09.2022 N 611-пп)</w:t>
      </w:r>
    </w:p>
    <w:p w:rsidR="00762416" w:rsidRDefault="00762416" w:rsidP="007624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цели, условия предоставления и расходования субсидий из краевого бюджета, источником финансового обеспечения которых являются средства иного межбюджетного трансферта из федерального бюджета, бюджетам муниципальных образований Приморского края на благоустройство территорий муниципальных образований Приморского края в целях создания объектов туристической инфраструктуры </w:t>
      </w:r>
      <w:r w:rsidRPr="00762416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7" w:history="1">
        <w:r w:rsidRPr="00762416">
          <w:rPr>
            <w:rFonts w:ascii="Times New Roman" w:hAnsi="Times New Roman" w:cs="Times New Roman"/>
            <w:sz w:val="28"/>
            <w:szCs w:val="28"/>
          </w:rPr>
          <w:t>Плану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социального развития центров экономического роста Приморского края, утвержденному постановлением Администрации Приморского края от 29 июня 2018 года N 303-па "Об утверждении Плана социального развития центров экономического роста Приморского края" (далее соответственно - субсидия, План, территории, муниципальные образования), критерии отбора муниципальных образований для предоставления субсидий, методику расчета субсидии, а также порядок возврата субсидий в случае нарушения целей, условий и порядка, установленных при их предоставлении.</w:t>
      </w:r>
    </w:p>
    <w:p w:rsidR="00762416" w:rsidRDefault="00762416" w:rsidP="0076241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Субсидии предоставляются бюджетам муниципальных образований на реализацию мероприятий, включенных в План,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благоустройству территорий муниципальных образований в целях создания объектов туристской инфраструктуры.</w:t>
      </w:r>
    </w:p>
    <w:p w:rsidR="00762416" w:rsidRDefault="00762416" w:rsidP="007624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Для получения субсидии уполномоченный орган местного самоуправления муниципального образования в срок до 20 июня текущего года представляет в агентство по туризму Приморского края (далее - агентство) следующие документы:</w:t>
      </w:r>
    </w:p>
    <w:p w:rsidR="00762416" w:rsidRDefault="00762416" w:rsidP="0076241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заявку на предоставление субсидии;</w:t>
      </w:r>
    </w:p>
    <w:p w:rsidR="00762416" w:rsidRDefault="00762416" w:rsidP="0076241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правового акта муниципального образования (или муниципальной программы), устанавливающего расходное обязательство муниципального образования, на исполнение которого предоставляется субсидия;</w:t>
      </w:r>
    </w:p>
    <w:p w:rsidR="00762416" w:rsidRDefault="00762416" w:rsidP="0076241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выписку из муниципального правового акта о бюджете муниципального образования, предусматривающего расходы на долевое финансирование мероприятий, предусмотренных настоящим Порядком, в размере не менее 1% от общей стоимости работ;</w:t>
      </w:r>
    </w:p>
    <w:p w:rsidR="00762416" w:rsidRDefault="00762416" w:rsidP="0076241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локальный сметный расчет мероприятий по благоустройству территорий, составленный в соответствии </w:t>
      </w:r>
      <w:r w:rsidRPr="00762416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Pr="00762416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Минстроя N 421/пр и утвержденный главой муниципального образования, и/или обоснование начальной (максимальной) цены контракта (заключается в выполнении расчета указанной цены с приложением справочной информации и документов либо с указанием реквизитов документов, на основании которых выполнен расчет) в случае приобретения элементов благоустройства, и/или копии положительных заключений экспертизы проектной документации (в случаях, когда подготовка проектной документации и ее государственная экспертиза являются обязательными в соответствии с федеральным законодательством), в иных случаях наличие положительного заключения (государственной или негосударственной экспертизы) о достоверности определения сметной стоимости;</w:t>
      </w:r>
    </w:p>
    <w:p w:rsidR="00762416" w:rsidRDefault="00762416" w:rsidP="0076241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экспертное решение проекта по благоустройству, утвержденного руководителем уполномоченного органа местного самоуправления муниципального образования, с приложением фотоматериалов, отражающих текущее состояние территории;</w:t>
      </w:r>
    </w:p>
    <w:p w:rsidR="00762416" w:rsidRDefault="00762416" w:rsidP="0076241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гарантию муниципального образования о том, что планируемые к реализации работы не относятся к работам капитального строительства, для производства работ не требуется получения разрешения на строительство и в дальнейшем не потребуется вводить объект в эксплуатацию.</w:t>
      </w:r>
    </w:p>
    <w:p w:rsidR="00762416" w:rsidRDefault="00762416" w:rsidP="0076241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указанные в настоящем пункте, заверяются в установленном порядке печатью и подписью руководителя (иного уполномоченного лица) органа местного самоуправления.</w:t>
      </w:r>
    </w:p>
    <w:p w:rsidR="00762416" w:rsidRDefault="00762416" w:rsidP="0076241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Субсидия предоставляется в соответствии со сводной бюджетной росписью краевого бюджета, кассовым планом исполнения краевого бюджета в пределах лимитов бюджетных обязательств, предусмотренных агентству на указанные цели.</w:t>
      </w:r>
    </w:p>
    <w:p w:rsidR="00762416" w:rsidRDefault="00762416" w:rsidP="0076241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Распределение субсидии между бюджетами муниципальных образований, соответствующих условиям и критериям, установленным </w:t>
      </w:r>
      <w:hyperlink r:id="rId9" w:history="1">
        <w:r w:rsidRPr="00762416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76241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762416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762416">
        <w:rPr>
          <w:rFonts w:ascii="Times New Roman" w:hAnsi="Times New Roman" w:cs="Times New Roman"/>
          <w:sz w:val="28"/>
          <w:szCs w:val="28"/>
        </w:rPr>
        <w:t xml:space="preserve"> настоящего Порядка, и предоставивших документы, предусмотренные </w:t>
      </w:r>
      <w:hyperlink w:anchor="Par0" w:history="1">
        <w:r w:rsidRPr="00762416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762416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утверждается законом Приморского края о краевом бюджете на соотв</w:t>
      </w:r>
      <w:r>
        <w:rPr>
          <w:rFonts w:ascii="Times New Roman" w:hAnsi="Times New Roman" w:cs="Times New Roman"/>
          <w:sz w:val="28"/>
          <w:szCs w:val="28"/>
        </w:rPr>
        <w:t>етствующий финансовый год и плановый период.</w:t>
      </w:r>
    </w:p>
    <w:p w:rsidR="00762416" w:rsidRDefault="00762416" w:rsidP="0076241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источником субсидий краевого бюджета являются средства федерального бюджета, направляемые на софинансирование реализации мероприятий, включенных в План, уровень софинансирования установлен в размере 99%.</w:t>
      </w:r>
    </w:p>
    <w:p w:rsidR="00762416" w:rsidRDefault="00762416" w:rsidP="0076241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средств местных бюджетов на реализацию мероприятий муниципальных программ может быть увеличен в одностороннем порядке муниципальным образованием, что не влечет обязательств по увеличению размера субсидии. Муниципальное образование вправе привлекать и направлять средства внебюджетных источников на реализацию мероприятий муниципальных программ.</w:t>
      </w:r>
    </w:p>
    <w:p w:rsidR="00D43E12" w:rsidRDefault="00D43E12" w:rsidP="007624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43E12" w:rsidSect="00AA498F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B21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2FB8"/>
    <w:rsid w:val="000D3FE0"/>
    <w:rsid w:val="002B1E6A"/>
    <w:rsid w:val="00345CB1"/>
    <w:rsid w:val="00373EEB"/>
    <w:rsid w:val="00470B21"/>
    <w:rsid w:val="004E0C26"/>
    <w:rsid w:val="00536A7D"/>
    <w:rsid w:val="00674632"/>
    <w:rsid w:val="006A2E99"/>
    <w:rsid w:val="00744E44"/>
    <w:rsid w:val="0075795B"/>
    <w:rsid w:val="00762416"/>
    <w:rsid w:val="00816FEB"/>
    <w:rsid w:val="0085051A"/>
    <w:rsid w:val="008614E7"/>
    <w:rsid w:val="008A4FDE"/>
    <w:rsid w:val="008D5213"/>
    <w:rsid w:val="00986FB1"/>
    <w:rsid w:val="009C1F8A"/>
    <w:rsid w:val="009D0279"/>
    <w:rsid w:val="00A8399D"/>
    <w:rsid w:val="00AA498F"/>
    <w:rsid w:val="00B17B0A"/>
    <w:rsid w:val="00BE1AA7"/>
    <w:rsid w:val="00BF5216"/>
    <w:rsid w:val="00C52C46"/>
    <w:rsid w:val="00C84080"/>
    <w:rsid w:val="00D43E12"/>
    <w:rsid w:val="00D545B2"/>
    <w:rsid w:val="00D93253"/>
    <w:rsid w:val="00E411FA"/>
    <w:rsid w:val="00E42384"/>
    <w:rsid w:val="00E440C2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0E96C4B"/>
  <w15:docId w15:val="{EA4B39E5-20AC-4ACD-A5C3-271859FB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39B46A6CD44DDD362B95EDB865E1323C08FB20A72245248B1550938FEDD4032EE7759AC30CC44D9820FF5F1FDF14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D607790BBD29B59D6A152836EDA7A2F9B36F2EA749230CBBC1674155D4E28C9112DC12A1EF571C950FD6DBD9105265B5261ACB3F19D45D3279CE35T80A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C39B46A6CD44DDD362B8BE0AE09BF3D3801A32DA4264B77D44956C4D0BDD2567CA72BC3824ED74D983CFB5F1BFDF4BDAED465B86A6C7FEEE96A9D5FD51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39B46A6CD44DDD362B8BE0AE09BF3D3801A32DA4264B77D44956C4D0BDD2567CA72BC3824ED74D983CF8561AFDF4BDAED465B86A6C7FEEE96A9D5FD51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FE696-6820-4856-A60B-DD69C012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34</cp:revision>
  <cp:lastPrinted>2021-10-26T01:21:00Z</cp:lastPrinted>
  <dcterms:created xsi:type="dcterms:W3CDTF">2018-09-10T05:05:00Z</dcterms:created>
  <dcterms:modified xsi:type="dcterms:W3CDTF">2022-10-26T04:54:00Z</dcterms:modified>
</cp:coreProperties>
</file>